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180E55" w14:paraId="4563891C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6D7C3884" w14:textId="77777777" w:rsidR="00180E55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519111C5" w14:textId="77777777" w:rsidR="00180E55" w:rsidRDefault="00000000">
            <w:pPr>
              <w:spacing w:after="0" w:line="240" w:lineRule="auto"/>
            </w:pPr>
            <w:r>
              <w:t>50768</w:t>
            </w:r>
          </w:p>
        </w:tc>
      </w:tr>
      <w:tr w:rsidR="00180E55" w14:paraId="7F6A70B5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168FC925" w14:textId="77777777" w:rsidR="00180E55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25245F58" w14:textId="77777777" w:rsidR="00180E55" w:rsidRDefault="00000000">
            <w:pPr>
              <w:spacing w:after="0" w:line="240" w:lineRule="auto"/>
            </w:pPr>
            <w:r>
              <w:t>GLINSKA KULTURNO RAZVOJNA AGENCIJA</w:t>
            </w:r>
          </w:p>
        </w:tc>
      </w:tr>
      <w:tr w:rsidR="00180E55" w14:paraId="7F1A1779" w14:textId="77777777"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3172C35F" w14:textId="77777777" w:rsidR="00180E55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1ABDD17B" w14:textId="77777777" w:rsidR="00180E55" w:rsidRDefault="00000000">
            <w:pPr>
              <w:spacing w:after="0" w:line="240" w:lineRule="auto"/>
            </w:pPr>
            <w:r>
              <w:t>21</w:t>
            </w:r>
          </w:p>
        </w:tc>
      </w:tr>
    </w:tbl>
    <w:p w14:paraId="4B9AA301" w14:textId="1847BF4E" w:rsidR="00180E55" w:rsidRDefault="00000000" w:rsidP="002E2A30">
      <w:pPr>
        <w:ind w:left="2124"/>
      </w:pPr>
      <w:r>
        <w:br/>
      </w:r>
      <w:r>
        <w:rPr>
          <w:b/>
          <w:sz w:val="28"/>
        </w:rPr>
        <w:t>BILJEŠKE UZ FINANCIJSKE IZVJEŠTAJE</w:t>
      </w:r>
    </w:p>
    <w:p w14:paraId="066C35C8" w14:textId="77777777" w:rsidR="00180E55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0057FA06" w14:textId="77777777" w:rsidR="00180E55" w:rsidRDefault="00000000">
      <w:pPr>
        <w:spacing w:line="240" w:lineRule="auto"/>
        <w:jc w:val="center"/>
      </w:pPr>
      <w:r>
        <w:rPr>
          <w:b/>
          <w:sz w:val="28"/>
        </w:rPr>
        <w:t>I - XII 2025.</w:t>
      </w:r>
    </w:p>
    <w:p w14:paraId="329CFBC4" w14:textId="77777777" w:rsidR="00180E55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4B735E87" w14:textId="77777777" w:rsidR="00180E55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180E55" w14:paraId="333F31F2" w14:textId="77777777"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3FE3018" w14:textId="77777777" w:rsidR="00180E5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Račun iz rač.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987D465" w14:textId="77777777" w:rsidR="00180E5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AEC1211" w14:textId="77777777" w:rsidR="00180E5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D7DD4D0" w14:textId="77777777" w:rsidR="00180E5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F5A2A13" w14:textId="77777777" w:rsidR="00180E5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10CCDC8" w14:textId="77777777" w:rsidR="00180E55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180E55" w14:paraId="310C390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A6BE4E9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83989E0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26B17F1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82298E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21.019,80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80FE7B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4AFA2FB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180E55" w14:paraId="525B8581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CF54E3C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9C73B93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453FD5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AAEA885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19.355,46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983BD7F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E09A067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</w:t>
            </w:r>
          </w:p>
        </w:tc>
      </w:tr>
      <w:tr w:rsidR="00180E55" w14:paraId="0E00D5D5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1D89E5" w14:textId="77777777" w:rsidR="00180E55" w:rsidRDefault="00180E5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43FDC7A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POSLOVANJA (šifre 6-Z005, Z005-6)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0F9F656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X001, Y001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6BF5B1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BD66D6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1EE9ED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180E55" w14:paraId="3510D763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11810B6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23460922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D93039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71BD080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11A9784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43374B3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180E55" w14:paraId="641995ED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223BB11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FCC6DAB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0980194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81570B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6F51763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8F1B5D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180E55" w14:paraId="57EEC14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998874" w14:textId="77777777" w:rsidR="00180E55" w:rsidRDefault="00180E5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1149E6F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PRIHODA OD NEFINANCIJSKE IMOVINE (šifre 7-4,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F0EEF6E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X002, 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B04000B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825880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89EA50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180E55" w14:paraId="68EF2950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D7A7053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D3419AF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CA4064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141512CC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7EE71E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A75168F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180E55" w14:paraId="1FD58E46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A10D933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33694C06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9965B7E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840DE65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BA09890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B09BE47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180E55" w14:paraId="5EFD6107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EBFDD28" w14:textId="77777777" w:rsidR="00180E55" w:rsidRDefault="00180E5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1943D8C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F09DA8F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8126A5B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86F232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5065527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180E55" w14:paraId="26462EBC" w14:textId="77777777"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9803BA9" w14:textId="77777777" w:rsidR="00180E55" w:rsidRDefault="00180E55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77D8E60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I PRIMITAKA (šifre Y345-X678)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CBB364" w14:textId="77777777" w:rsidR="00180E55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FADFE35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0FE3342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3015C7E" w14:textId="77777777" w:rsidR="00180E55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</w:tbl>
    <w:p w14:paraId="6D7B976B" w14:textId="77777777" w:rsidR="00180E55" w:rsidRDefault="00180E55">
      <w:pPr>
        <w:spacing w:after="0"/>
      </w:pPr>
    </w:p>
    <w:p w14:paraId="396CDBC2" w14:textId="2B298BD9" w:rsidR="00180E55" w:rsidRDefault="00000000">
      <w:r>
        <w:t>Glinska kulturno razvojna agencija - u likvidaciji korisnik je proračuna Grada Gline. Gradsko vijeće Grada Gline na svojoj 23. sjednici održanoj 18. prosinca 2024. donijelo je Odluku o prestanku javne ustanove Glinske kulturno razvojne age</w:t>
      </w:r>
      <w:r w:rsidR="00CA149B">
        <w:t>n</w:t>
      </w:r>
      <w:r>
        <w:t>cije kojom će se provesti postupak likvidacije. Ustanova prestaje s radom po okončanju postupka likvidacije. U proračunu Grada Gline za 2025. nisu planirana sredstva za Glinsku kulturno razvojnu agenciju.</w:t>
      </w:r>
    </w:p>
    <w:p w14:paraId="1AE10D6F" w14:textId="60E7928B" w:rsidR="002E2A30" w:rsidRDefault="002E2A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Potpis odgovorne osobe:</w:t>
      </w:r>
    </w:p>
    <w:p w14:paraId="74AB0B80" w14:textId="24C689EF" w:rsidR="002E2A30" w:rsidRDefault="002E2A3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</w:t>
      </w:r>
    </w:p>
    <w:p w14:paraId="20376CEE" w14:textId="77777777" w:rsidR="00180E55" w:rsidRDefault="00000000">
      <w:r>
        <w:lastRenderedPageBreak/>
        <w:br/>
      </w:r>
    </w:p>
    <w:sectPr w:rsidR="00180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E55"/>
    <w:rsid w:val="00070459"/>
    <w:rsid w:val="00162073"/>
    <w:rsid w:val="00180E55"/>
    <w:rsid w:val="002E2A30"/>
    <w:rsid w:val="00CA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C0BFA"/>
  <w15:docId w15:val="{C2E6ED7B-7EE8-47DC-A751-FF415C1E5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Almira Perkovič</dc:creator>
  <cp:lastModifiedBy>Almira Perkovič</cp:lastModifiedBy>
  <cp:revision>4</cp:revision>
  <dcterms:created xsi:type="dcterms:W3CDTF">2026-05-22T06:14:00Z</dcterms:created>
  <dcterms:modified xsi:type="dcterms:W3CDTF">2026-05-22T06:27:00Z</dcterms:modified>
</cp:coreProperties>
</file>